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06"/>
      </w:tblGrid>
      <w:tr>
        <w:tc>
          <w:tcPr>
            <w:tcW w:type="dxa" w:w="960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00000">
            <w:pPr>
              <w:widowControl w:val="1"/>
              <w:tabs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МЕЖРЕГИОНАЛЬНАЯ КОЛЛЕГИЯ АДВОКАТОВ «СМАРТ ПРАВО»</w:t>
            </w:r>
          </w:p>
        </w:tc>
      </w:tr>
      <w:tr>
        <w:tc>
          <w:tcPr>
            <w:tcW w:type="dxa" w:w="960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00000">
            <w:pPr>
              <w:widowControl w:val="1"/>
              <w:tabs>
                <w:tab w:leader="none" w:pos="4677" w:val="center"/>
                <w:tab w:leader="none" w:pos="9355" w:val="right"/>
              </w:tabs>
              <w:ind/>
              <w:jc w:val="center"/>
            </w:pPr>
            <w:r>
              <w:rPr>
                <w:rStyle w:val="Style_2_ch"/>
              </w:rPr>
              <w:fldChar w:fldCharType="begin"/>
            </w:r>
            <w:r>
              <w:rPr>
                <w:rStyle w:val="Style_2_ch"/>
              </w:rPr>
              <w:instrText>HYPERLINK "mailto:smartpravo@mail.ru"</w:instrText>
            </w:r>
            <w:r>
              <w:rPr>
                <w:rStyle w:val="Style_2_ch"/>
              </w:rPr>
              <w:fldChar w:fldCharType="separate"/>
            </w:r>
            <w:r>
              <w:rPr>
                <w:rStyle w:val="Style_2_ch"/>
              </w:rPr>
              <w:t>smartpravo@mail.ru</w:t>
            </w:r>
            <w:r>
              <w:rPr>
                <w:rStyle w:val="Style_2_ch"/>
              </w:rPr>
              <w:fldChar w:fldCharType="end"/>
            </w:r>
            <w:r>
              <w:t xml:space="preserve"> | </w:t>
            </w:r>
            <w:r>
              <w:rPr>
                <w:rStyle w:val="Style_2_ch"/>
              </w:rPr>
              <w:fldChar w:fldCharType="begin"/>
            </w:r>
            <w:r>
              <w:rPr>
                <w:rStyle w:val="Style_2_ch"/>
              </w:rPr>
              <w:instrText>HYPERLINK "https://smartpravo.pro"</w:instrText>
            </w:r>
            <w:r>
              <w:rPr>
                <w:rStyle w:val="Style_2_ch"/>
              </w:rPr>
              <w:fldChar w:fldCharType="separate"/>
            </w:r>
            <w:r>
              <w:rPr>
                <w:rStyle w:val="Style_2_ch"/>
              </w:rPr>
              <w:t>https://smartpravo.pro</w:t>
            </w:r>
            <w:r>
              <w:rPr>
                <w:rStyle w:val="Style_2_ch"/>
              </w:rPr>
              <w:fldChar w:fldCharType="end"/>
            </w:r>
            <w:r>
              <w:t xml:space="preserve"> </w:t>
            </w:r>
          </w:p>
        </w:tc>
      </w:tr>
    </w:tbl>
    <w:p w14:paraId="04000000">
      <w:pPr>
        <w:widowControl w:val="1"/>
        <w:tabs>
          <w:tab w:leader="none" w:pos="4677" w:val="center"/>
          <w:tab w:leader="none" w:pos="9355" w:val="right"/>
        </w:tabs>
        <w:ind/>
        <w:jc w:val="center"/>
      </w:pPr>
      <w:r>
        <w:rPr>
          <w:rStyle w:val="Style_2_ch"/>
        </w:rPr>
        <w:fldChar w:fldCharType="begin"/>
      </w:r>
      <w:r>
        <w:rPr>
          <w:rStyle w:val="Style_2_ch"/>
        </w:rPr>
        <w:instrText>HYPERLINK "https://smartpravo.com/"</w:instrText>
      </w:r>
      <w:r>
        <w:rPr>
          <w:rStyle w:val="Style_2_ch"/>
        </w:rPr>
        <w:fldChar w:fldCharType="separate"/>
      </w:r>
      <w:r>
        <w:rPr>
          <w:rStyle w:val="Style_2_ch"/>
        </w:rPr>
        <w:t>https://smartpravo.com/</w:t>
      </w:r>
      <w:r>
        <w:rPr>
          <w:rStyle w:val="Style_2_ch"/>
        </w:rPr>
        <w:fldChar w:fldCharType="end"/>
      </w:r>
    </w:p>
    <w:p w14:paraId="05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t xml:space="preserve"> </w:t>
      </w:r>
      <w:r>
        <w:t xml:space="preserve">WhatsApp | </w:t>
      </w:r>
      <w:r>
        <w:t>Telegram</w:t>
      </w:r>
      <w:r>
        <w:t xml:space="preserve"> +7-908-272-05-57</w:t>
      </w:r>
    </w:p>
    <w:p w14:paraId="06000000">
      <w:pPr>
        <w:widowControl w:val="1"/>
        <w:spacing w:after="0" w:line="276" w:lineRule="auto"/>
        <w:ind/>
        <w:jc w:val="center"/>
      </w:pPr>
      <w:r>
        <w:drawing>
          <wp:inline>
            <wp:extent cx="5150826" cy="128514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5150826" cy="128514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spacing w:after="0" w:line="276" w:lineRule="auto"/>
        <w:ind/>
        <w:jc w:val="both"/>
        <w:rPr>
          <w:rFonts w:ascii="Times New Roman" w:hAnsi="Times New Roman"/>
          <w:b w:val="1"/>
          <w:sz w:val="24"/>
        </w:rPr>
      </w:pPr>
    </w:p>
    <w:p w14:paraId="08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</w:p>
    <w:p w14:paraId="09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 ____________________________________</w:t>
      </w:r>
    </w:p>
    <w:p w14:paraId="0A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</w:p>
    <w:p w14:paraId="0B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через __________________________</w:t>
      </w:r>
    </w:p>
    <w:p w14:paraId="0C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sz w:val="24"/>
        </w:rPr>
      </w:pPr>
    </w:p>
    <w:p w14:paraId="0D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Кредитор:</w:t>
      </w:r>
    </w:p>
    <w:p w14:paraId="0E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sz w:val="24"/>
        </w:rPr>
      </w:pPr>
    </w:p>
    <w:p w14:paraId="0F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Должник: </w:t>
      </w:r>
    </w:p>
    <w:p w14:paraId="10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sz w:val="24"/>
        </w:rPr>
      </w:pPr>
    </w:p>
    <w:p w14:paraId="11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Дело № </w:t>
      </w:r>
    </w:p>
    <w:p w14:paraId="12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</w:p>
    <w:p w14:paraId="13000000">
      <w:pPr>
        <w:widowControl w:val="1"/>
        <w:spacing w:after="0" w:line="276" w:lineRule="auto"/>
        <w:ind w:left="4536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Государственная пошлина: </w:t>
      </w:r>
    </w:p>
    <w:p w14:paraId="14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АПЕЛЛЯЦИОННАЯ ЖАЛОБА</w:t>
      </w:r>
    </w:p>
    <w:p w14:paraId="17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Определением арбитражного суда ________________ от __________ по делу №_________ заявление уполномоченного органа о признании ООО «________________</w:t>
      </w:r>
      <w:r>
        <w:rPr>
          <w:rFonts w:ascii="Times New Roman" w:hAnsi="Times New Roman"/>
          <w:sz w:val="24"/>
        </w:rPr>
        <w:t>» несостоятельным (банкротом) принято к производству, назначено судебное заседание на _______________.</w:t>
      </w:r>
    </w:p>
    <w:p w14:paraId="1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анее по з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явлению кредитора ООО «___________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определением арбитражного суда __________________ от _______________</w:t>
      </w:r>
      <w:r>
        <w:rPr>
          <w:rFonts w:ascii="Times New Roman" w:hAnsi="Times New Roman"/>
          <w:sz w:val="24"/>
        </w:rPr>
        <w:t xml:space="preserve"> по делу № ____________ </w:t>
      </w:r>
      <w:r>
        <w:rPr>
          <w:rFonts w:ascii="Times New Roman" w:hAnsi="Times New Roman"/>
          <w:sz w:val="24"/>
        </w:rPr>
        <w:t xml:space="preserve">также </w:t>
      </w:r>
      <w:r>
        <w:rPr>
          <w:rFonts w:ascii="Times New Roman" w:hAnsi="Times New Roman"/>
          <w:sz w:val="24"/>
        </w:rPr>
        <w:t>возбуждено дело о банкротстве ООО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«________________</w:t>
      </w:r>
      <w:r>
        <w:rPr>
          <w:rFonts w:ascii="Times New Roman" w:hAnsi="Times New Roman"/>
          <w:sz w:val="24"/>
        </w:rPr>
        <w:t xml:space="preserve">». </w:t>
      </w:r>
    </w:p>
    <w:p w14:paraId="1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пределением </w:t>
      </w:r>
      <w:r>
        <w:rPr>
          <w:rFonts w:ascii="Times New Roman" w:hAnsi="Times New Roman"/>
          <w:sz w:val="24"/>
        </w:rPr>
        <w:t>арбитражного суда __________________ от _______________</w:t>
      </w:r>
      <w:r>
        <w:rPr>
          <w:rFonts w:ascii="Times New Roman" w:hAnsi="Times New Roman"/>
          <w:sz w:val="24"/>
        </w:rPr>
        <w:t xml:space="preserve"> по делу № ____________</w:t>
      </w:r>
      <w:r>
        <w:rPr>
          <w:rFonts w:ascii="Times New Roman" w:hAnsi="Times New Roman"/>
          <w:sz w:val="24"/>
        </w:rPr>
        <w:t xml:space="preserve"> в одно производство объединены заявления кредитора ООО «__________</w:t>
      </w:r>
      <w:r>
        <w:rPr>
          <w:rFonts w:ascii="Times New Roman" w:hAnsi="Times New Roman"/>
          <w:sz w:val="24"/>
        </w:rPr>
        <w:t>» и кредитора ООО «______________________» о признании ООО «______________</w:t>
      </w:r>
      <w:r>
        <w:rPr>
          <w:rFonts w:ascii="Times New Roman" w:hAnsi="Times New Roman"/>
          <w:sz w:val="24"/>
        </w:rPr>
        <w:t>» несостоятельным (банкротом). Объединенному делу присвоен №_________. При этом заявление ООО «__________________» подлежит рассмотрению арбитражным судом после проверки обоснованности заявления ООО «_____________</w:t>
      </w:r>
      <w:r>
        <w:rPr>
          <w:rFonts w:ascii="Times New Roman" w:hAnsi="Times New Roman"/>
          <w:sz w:val="24"/>
        </w:rPr>
        <w:t>», поступившего ранее.</w:t>
      </w:r>
    </w:p>
    <w:p w14:paraId="1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отношении должника всегда возбуждается одно дело о банкротстве. В связи с этим при поступлении в один суд нескольких заявлений о признании должника банкротом суд рассматривает вопросы о принятии и обоснованности каждого заявления в той последовательности, в которой они поступили в суд (</w:t>
      </w:r>
      <w:r>
        <w:rPr>
          <w:rFonts w:ascii="Times New Roman" w:hAnsi="Times New Roman"/>
          <w:sz w:val="24"/>
        </w:rPr>
        <w:t>абз</w:t>
      </w:r>
      <w:r>
        <w:rPr>
          <w:rFonts w:ascii="Times New Roman" w:hAnsi="Times New Roman"/>
          <w:sz w:val="24"/>
        </w:rPr>
        <w:t>. второй п. 7 постановления Пленума ВАС РФ от 22.06.2012 № 35, п. 21 постановления Пленума ВАС РФ от 23.07.2009 № 60).</w:t>
      </w:r>
    </w:p>
    <w:p w14:paraId="1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Если суд принял одно заявление о признании должника банкротом (возбудил дело о банкротстве), то все аналогичные заявления, поступившие позже первого заявления, принимаются судом как заявления о вступлении в то же дело о ба</w:t>
      </w:r>
      <w:r>
        <w:rPr>
          <w:rFonts w:ascii="Times New Roman" w:hAnsi="Times New Roman"/>
          <w:sz w:val="24"/>
        </w:rPr>
        <w:t xml:space="preserve">нкротстве по правилам статей 42 – </w:t>
      </w:r>
      <w:r>
        <w:rPr>
          <w:rFonts w:ascii="Times New Roman" w:hAnsi="Times New Roman"/>
          <w:sz w:val="24"/>
        </w:rPr>
        <w:t>44 и 48 ФЗ «О несостоятельности (банкротстве)», на что указывается в заявлении об их принятии (</w:t>
      </w:r>
      <w:r>
        <w:rPr>
          <w:rFonts w:ascii="Times New Roman" w:hAnsi="Times New Roman"/>
          <w:sz w:val="24"/>
        </w:rPr>
        <w:t>абз</w:t>
      </w:r>
      <w:r>
        <w:rPr>
          <w:rFonts w:ascii="Times New Roman" w:hAnsi="Times New Roman"/>
          <w:sz w:val="24"/>
        </w:rPr>
        <w:t>. третий п. 7 Постановления № 35).</w:t>
      </w:r>
    </w:p>
    <w:p w14:paraId="1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случае, когда одно заявление о признании должника банкротом признано необоснованным, поступившее в суд следующим за ним заявление рассматривается </w:t>
      </w:r>
      <w:r>
        <w:rPr>
          <w:rFonts w:ascii="Times New Roman" w:hAnsi="Times New Roman"/>
          <w:sz w:val="24"/>
        </w:rPr>
        <w:t>далее</w:t>
      </w:r>
      <w:r>
        <w:rPr>
          <w:rFonts w:ascii="Times New Roman" w:hAnsi="Times New Roman"/>
          <w:sz w:val="24"/>
        </w:rPr>
        <w:t xml:space="preserve"> как заявление о признании должника банкротом по правилам ст. 48 Закона о банкротстве. После признания одного заявления о признании должника </w:t>
      </w:r>
      <w:r>
        <w:rPr>
          <w:rFonts w:ascii="Times New Roman" w:hAnsi="Times New Roman"/>
          <w:sz w:val="24"/>
        </w:rPr>
        <w:t>банкротом</w:t>
      </w:r>
      <w:r>
        <w:rPr>
          <w:rFonts w:ascii="Times New Roman" w:hAnsi="Times New Roman"/>
          <w:sz w:val="24"/>
        </w:rPr>
        <w:t xml:space="preserve"> обоснованным и введения процедуры банкротства все поданные после него и до даты введения такой процедуры заявления рассматриваются далее на основании п. 4 ст. 48 как требования кредиторов в порядке ст. 71 Закона о банкротстве. При поступлении заявления о признании должника банкротом после введения процедуры банкротства суд отказывает в его принятии на основании </w:t>
      </w:r>
      <w:r>
        <w:rPr>
          <w:rFonts w:ascii="Times New Roman" w:hAnsi="Times New Roman"/>
          <w:sz w:val="24"/>
        </w:rPr>
        <w:t>абз</w:t>
      </w:r>
      <w:r>
        <w:rPr>
          <w:rFonts w:ascii="Times New Roman" w:hAnsi="Times New Roman"/>
          <w:sz w:val="24"/>
        </w:rPr>
        <w:t>. третьего ст. 43 Закона о банкротстве.</w:t>
      </w:r>
    </w:p>
    <w:p w14:paraId="1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Если суд возбудил два или более дел о банкротстве одного должника, такие дела на основании ч. 2 ст. 130 АПК РФ подлежат объединению в одно производство для совместного рассмотрения, при этом заявителем является лицо, чье заявление первым поступило в суд.</w:t>
      </w:r>
    </w:p>
    <w:p w14:paraId="1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Таким образом, определение арбитражного суда ___________________ от ___________ по делу №____________ вынесено с нарушением действующего законодательства и нарушает права и законные интересы должника ООО «________________</w:t>
      </w:r>
      <w:r>
        <w:rPr>
          <w:rFonts w:ascii="Times New Roman" w:hAnsi="Times New Roman"/>
          <w:b w:val="1"/>
          <w:sz w:val="24"/>
        </w:rPr>
        <w:t>».</w:t>
      </w:r>
    </w:p>
    <w:p w14:paraId="2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>абз</w:t>
      </w:r>
      <w:r>
        <w:rPr>
          <w:rFonts w:ascii="Times New Roman" w:hAnsi="Times New Roman"/>
          <w:sz w:val="24"/>
        </w:rPr>
        <w:t>. 1 п. 40 Постановлени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Пленума ВС РФ от 30.06.2020 № 12 «О применении АПК РФ при рассмотрении дел в арбитражном суде апелляционной инстанции» при рассмотрении жалоб на определения арбитражного суда первой инстанции арбитражный суд апелляционной инстанции наряду с полномочиями, названными в ст. 269 АПК РФ, вправе направить конкретный вопрос на новое рассмотрение в арбитра</w:t>
      </w:r>
      <w:r>
        <w:rPr>
          <w:rFonts w:ascii="Times New Roman" w:hAnsi="Times New Roman"/>
          <w:sz w:val="24"/>
        </w:rPr>
        <w:t>жный суд первой инстанции (п. 2 ч. 4 ст.</w:t>
      </w:r>
      <w:r>
        <w:rPr>
          <w:rFonts w:ascii="Times New Roman" w:hAnsi="Times New Roman"/>
          <w:sz w:val="24"/>
        </w:rPr>
        <w:t xml:space="preserve"> 272 </w:t>
      </w:r>
      <w:r>
        <w:rPr>
          <w:rFonts w:ascii="Times New Roman" w:hAnsi="Times New Roman"/>
          <w:sz w:val="24"/>
        </w:rPr>
        <w:t>АПК РФ</w:t>
      </w:r>
      <w:r>
        <w:rPr>
          <w:rFonts w:ascii="Times New Roman" w:hAnsi="Times New Roman"/>
          <w:sz w:val="24"/>
        </w:rPr>
        <w:t>).</w:t>
      </w:r>
    </w:p>
    <w:p w14:paraId="2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Применительно к указанным разъяснениям, </w:t>
      </w:r>
      <w:r>
        <w:rPr>
          <w:rFonts w:ascii="Times New Roman" w:hAnsi="Times New Roman"/>
          <w:sz w:val="24"/>
        </w:rPr>
        <w:t>необходимо</w:t>
      </w:r>
      <w:r>
        <w:rPr>
          <w:rFonts w:ascii="Times New Roman" w:hAnsi="Times New Roman"/>
          <w:sz w:val="24"/>
        </w:rPr>
        <w:t xml:space="preserve"> направить заявление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Уполномоченного органа</w:t>
      </w:r>
      <w:r>
        <w:rPr>
          <w:rFonts w:ascii="Times New Roman" w:hAnsi="Times New Roman"/>
          <w:sz w:val="24"/>
        </w:rPr>
        <w:t xml:space="preserve"> в Арбитражный суд </w:t>
      </w:r>
      <w:r>
        <w:rPr>
          <w:rFonts w:ascii="Times New Roman" w:hAnsi="Times New Roman"/>
          <w:sz w:val="24"/>
        </w:rPr>
        <w:t>Пермского края</w:t>
      </w:r>
      <w:r>
        <w:rPr>
          <w:rFonts w:ascii="Times New Roman" w:hAnsi="Times New Roman"/>
          <w:sz w:val="24"/>
        </w:rPr>
        <w:t xml:space="preserve"> на рассмотрение как заявление о вступлении в дело о банкротстве </w:t>
      </w:r>
      <w:r>
        <w:rPr>
          <w:rFonts w:ascii="Times New Roman" w:hAnsi="Times New Roman"/>
          <w:sz w:val="24"/>
        </w:rPr>
        <w:t>№ А50-10210/2025</w:t>
      </w:r>
      <w:r>
        <w:rPr>
          <w:rFonts w:ascii="Times New Roman" w:hAnsi="Times New Roman"/>
          <w:sz w:val="24"/>
        </w:rPr>
        <w:t>.</w:t>
      </w:r>
    </w:p>
    <w:p w14:paraId="2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</w:p>
    <w:p w14:paraId="2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Руководствуясь изложенным, прошу:</w:t>
      </w:r>
    </w:p>
    <w:p w14:paraId="2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определение арбитражного суда ______________ от __________ по делу № А50-_______________ отменить;</w:t>
      </w:r>
    </w:p>
    <w:p w14:paraId="2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объединить дело о банкротстве ООО «_______________</w:t>
      </w:r>
      <w:r>
        <w:rPr>
          <w:rFonts w:ascii="Times New Roman" w:hAnsi="Times New Roman"/>
          <w:b w:val="1"/>
          <w:sz w:val="24"/>
        </w:rPr>
        <w:t>»</w:t>
      </w:r>
      <w:r>
        <w:rPr>
          <w:b w:val="1"/>
        </w:rPr>
        <w:t xml:space="preserve"> </w:t>
      </w:r>
      <w:r>
        <w:rPr>
          <w:rFonts w:ascii="Times New Roman" w:hAnsi="Times New Roman"/>
          <w:b w:val="1"/>
          <w:sz w:val="24"/>
        </w:rPr>
        <w:t>№_______ с делом о банкротстве ООО «_______________</w:t>
      </w:r>
      <w:r>
        <w:rPr>
          <w:rFonts w:ascii="Times New Roman" w:hAnsi="Times New Roman"/>
          <w:b w:val="1"/>
          <w:sz w:val="24"/>
        </w:rPr>
        <w:t>» №____________ с присвоением делу №</w:t>
      </w:r>
      <w:r>
        <w:rPr>
          <w:rFonts w:ascii="Times New Roman" w:hAnsi="Times New Roman"/>
          <w:b w:val="1"/>
          <w:sz w:val="24"/>
        </w:rPr>
        <w:t> </w:t>
      </w:r>
      <w:r>
        <w:rPr>
          <w:rFonts w:ascii="Times New Roman" w:hAnsi="Times New Roman"/>
          <w:b w:val="1"/>
          <w:sz w:val="24"/>
        </w:rPr>
        <w:t>А50-_________________;</w:t>
      </w:r>
    </w:p>
    <w:p w14:paraId="2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дело направить на рассмотрение в арбитражный суд _________________</w:t>
      </w:r>
    </w:p>
    <w:p w14:paraId="2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</w:p>
    <w:p w14:paraId="2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sz w:val="24"/>
        </w:rPr>
      </w:pPr>
    </w:p>
    <w:p w14:paraId="2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</w:t>
      </w:r>
      <w:r>
        <w:rPr>
          <w:rFonts w:ascii="Times New Roman" w:hAnsi="Times New Roman"/>
          <w:sz w:val="24"/>
        </w:rPr>
        <w:t xml:space="preserve"> ООО «_______»                                     </w:t>
      </w:r>
    </w:p>
    <w:p w14:paraId="2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адвокат ___________________/_________________/</w:t>
      </w:r>
    </w:p>
    <w:sectPr>
      <w:footerReference r:id="rId1" w:type="default"/>
      <w:pgSz w:h="16838" w:orient="portrait" w:w="11906"/>
      <w:pgMar w:bottom="1134" w:footer="708" w:gutter="0" w:header="708" w:left="1418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ConsPlusNonformat"/>
    <w:link w:val="Style_8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8_ch" w:type="character">
    <w:name w:val="ConsPlusNonformat"/>
    <w:link w:val="Style_8"/>
    <w:rPr>
      <w:rFonts w:ascii="Courier New" w:hAnsi="Courier New"/>
      <w:sz w:val="20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foot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3_ch"/>
    <w:link w:val="Style_1"/>
  </w:style>
  <w:style w:styleId="Style_11" w:type="paragraph">
    <w:name w:val="List Paragraph"/>
    <w:basedOn w:val="Style_3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12" w:type="paragraph">
    <w:name w:val="Body Text"/>
    <w:basedOn w:val="Style_3"/>
    <w:link w:val="Style_12_ch"/>
    <w:pPr>
      <w:widowControl w:val="1"/>
      <w:spacing w:after="283" w:line="276" w:lineRule="auto"/>
      <w:ind/>
    </w:pPr>
    <w:rPr>
      <w:rFonts w:ascii="Times New Roman" w:hAnsi="Times New Roman"/>
      <w:sz w:val="24"/>
    </w:rPr>
  </w:style>
  <w:style w:styleId="Style_12_ch" w:type="character">
    <w:name w:val="Body Text"/>
    <w:basedOn w:val="Style_3_ch"/>
    <w:link w:val="Style_12"/>
    <w:rPr>
      <w:rFonts w:ascii="Times New Roman" w:hAnsi="Times New Roman"/>
      <w:sz w:val="24"/>
    </w:rPr>
  </w:style>
  <w:style w:styleId="Style_13" w:type="paragraph">
    <w:name w:val="header"/>
    <w:basedOn w:val="Style_3"/>
    <w:link w:val="Style_1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header"/>
    <w:basedOn w:val="Style_3_ch"/>
    <w:link w:val="Style_13"/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3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alloon Text"/>
    <w:basedOn w:val="Style_3"/>
    <w:link w:val="Style_2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2025-04-07T05:27:00Z</dcterms:created>
  <dcterms:modified xsi:type="dcterms:W3CDTF">2025-08-29T13:22:39Z</dcterms:modified>
</cp:coreProperties>
</file>